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4679315</wp:posOffset>
            </wp:positionH>
            <wp:positionV relativeFrom="paragraph">
              <wp:posOffset>0</wp:posOffset>
            </wp:positionV>
            <wp:extent cx="1037590" cy="571500"/>
            <wp:effectExtent b="0" l="0" r="0" t="0"/>
            <wp:wrapSquare wrapText="bothSides" distB="0" distT="0" distL="114300" distR="11430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2509" l="0" r="735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558</wp:posOffset>
            </wp:positionV>
            <wp:extent cx="859155" cy="877570"/>
            <wp:effectExtent b="0" l="0" r="0" t="0"/>
            <wp:wrapSquare wrapText="bothSides" distB="0" distT="0" distL="114300" distR="114300"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1118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77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Marianne" w:cs="Marianne" w:eastAsia="Marianne" w:hAnsi="Marianne"/>
          <w:b w:val="1"/>
          <w:color w:val="00009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arianne" w:cs="Marianne" w:eastAsia="Marianne" w:hAnsi="Marianne"/>
          <w:b w:val="1"/>
          <w:color w:val="00009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arianne" w:cs="Marianne" w:eastAsia="Marianne" w:hAnsi="Marianne"/>
          <w:b w:val="1"/>
          <w:color w:val="00009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arianne" w:cs="Marianne" w:eastAsia="Marianne" w:hAnsi="Marianne"/>
          <w:b w:val="1"/>
          <w:color w:val="ff994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arianne" w:cs="Marianne" w:eastAsia="Marianne" w:hAnsi="Marianne"/>
          <w:b w:val="1"/>
          <w:color w:val="000091"/>
          <w:sz w:val="20"/>
          <w:szCs w:val="20"/>
        </w:rPr>
      </w:pPr>
      <w:r w:rsidDel="00000000" w:rsidR="00000000" w:rsidRPr="00000000">
        <w:rPr>
          <w:rFonts w:ascii="Marianne" w:cs="Marianne" w:eastAsia="Marianne" w:hAnsi="Marianne"/>
          <w:b w:val="1"/>
          <w:color w:val="000091"/>
          <w:sz w:val="20"/>
          <w:szCs w:val="20"/>
          <w:rtl w:val="0"/>
        </w:rPr>
        <w:t xml:space="preserve">POUR VOS DÉMARCHES DU QUOTIDIEN, OUVERTURE D’UNE NOUVELLE FRANCE </w:t>
        <w:br w:type="textWrapping"/>
        <w:t xml:space="preserve">SERVICES À </w:t>
      </w:r>
      <w:r w:rsidDel="00000000" w:rsidR="00000000" w:rsidRPr="00000000">
        <w:rPr>
          <w:rFonts w:ascii="Marianne" w:cs="Marianne" w:eastAsia="Marianne" w:hAnsi="Marianne"/>
          <w:b w:val="1"/>
          <w:color w:val="000091"/>
          <w:sz w:val="20"/>
          <w:szCs w:val="20"/>
          <w:highlight w:val="yellow"/>
          <w:rtl w:val="0"/>
        </w:rPr>
        <w:t xml:space="preserve">[COMPLÉTER AVEC LE NOM DE VOTRE COMMUNE]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arianne" w:cs="Marianne" w:eastAsia="Marianne" w:hAnsi="Marianne"/>
          <w:b w:val="1"/>
          <w:i w:val="1"/>
          <w:color w:val="00009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Avec la volonté de proposer une offre de services publics toujours plus accessible pour ses habitants, la commune de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[à compléter]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 se dote d’une France services, la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[à compléter avec le nombre de France services présentes]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 dans le département. </w:t>
      </w:r>
    </w:p>
    <w:p w:rsidR="00000000" w:rsidDel="00000000" w:rsidP="00000000" w:rsidRDefault="00000000" w:rsidRPr="00000000" w14:paraId="00000009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Avec cette nouvelle France services, c’est donc un service public de proximité, plus humain et plus accessible qui se déploie au sein du territoire, au plus près des citoyens.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[Possibilité d’ajouter la citation d’un élu]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Cet espace ouvert à tous, moderne et convivial, permet aux habitants de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[à compléter avec le nom de votre commune]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 et des communes environnantes d'accéder dans un seul et même lieu aux principaux organismes de services publics : le ministère de l'Intérieur, le ministère de la Justice, les Finances publiques, Pôle emploi, l'Assurance retraite, l'Assurance maladie, la Caf, la MSA et la Poste.</w:t>
      </w:r>
    </w:p>
    <w:p w:rsidR="00000000" w:rsidDel="00000000" w:rsidP="00000000" w:rsidRDefault="00000000" w:rsidRPr="00000000" w14:paraId="0000000D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Spécificité de la France services de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[à compléter avec le nom de votre commune]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 vous pouvez également effectuer vos démarches auprès de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[à compléter si vous avez des compléments de services].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Deux agents France services, formés et disponibles, vous accompagnent ainsi dans vos démarches du quotidien : immatriculation de véhicules, APL, carte grise, RSA, impôts, permis de conduire, accès à vos services en ligne…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[à compléter si besoin]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En complément des démarches administratives, la France services vous donne accès à des postes informatiques en libre-service.</w:t>
      </w:r>
    </w:p>
    <w:p w:rsidR="00000000" w:rsidDel="00000000" w:rsidP="00000000" w:rsidRDefault="00000000" w:rsidRPr="00000000" w14:paraId="00000013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[Possibilité de joindre une photo de la France services ou un des visuels de la campagne]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arianne" w:cs="Marianne" w:eastAsia="Marianne" w:hAnsi="Marianne"/>
          <w:color w:val="00009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Marianne" w:cs="Marianne" w:eastAsia="Marianne" w:hAnsi="Marianne"/>
          <w:color w:val="000000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Marianne" w:cs="Marianne" w:eastAsia="Marianne" w:hAnsi="Marianne"/>
          <w:color w:val="00009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196215</wp:posOffset>
            </wp:positionV>
            <wp:extent cx="391791" cy="393033"/>
            <wp:effectExtent b="0" l="0" r="0" t="0"/>
            <wp:wrapNone/>
            <wp:docPr descr="Une image contenant texte, lumière, ciel nocturne&#10;&#10;Description générée automatiquement" id="7" name="image2.png"/>
            <a:graphic>
              <a:graphicData uri="http://schemas.openxmlformats.org/drawingml/2006/picture">
                <pic:pic>
                  <pic:nvPicPr>
                    <pic:cNvPr descr="Une image contenant texte, lumière, ciel nocturne&#10;&#10;Description générée automatiquement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791" cy="3930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3689132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01434" y="3780000"/>
                          <a:ext cx="3689132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9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3689132" cy="1270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913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Marianne" w:cs="Marianne" w:eastAsia="Marianne" w:hAnsi="Marianne"/>
          <w:color w:val="00009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Marianne" w:cs="Marianne" w:eastAsia="Marianne" w:hAnsi="Marianne"/>
          <w:b w:val="1"/>
          <w:color w:val="000091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b w:val="1"/>
          <w:color w:val="000091"/>
          <w:sz w:val="18"/>
          <w:szCs w:val="18"/>
          <w:rtl w:val="0"/>
        </w:rPr>
        <w:t xml:space="preserve">        BESOIN D’AIDE POUR VOS DÉMARCHES ADMINISTRATIVES ? 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Marianne" w:cs="Marianne" w:eastAsia="Marianne" w:hAnsi="Marianne"/>
          <w:color w:val="00009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Les agents de votre France services vous accompagnent du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[préciser les jours]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 aux horaires suivants :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[à compléter].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ind w:right="-43"/>
        <w:jc w:val="both"/>
        <w:rPr>
          <w:rFonts w:ascii="Marianne" w:cs="Marianne" w:eastAsia="Marianne" w:hAnsi="Marianne"/>
          <w:color w:val="000000"/>
          <w:sz w:val="18"/>
          <w:szCs w:val="18"/>
        </w:rPr>
      </w:pP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Vous pouvez également prendre rendez-vous au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[à compléter avec un numéro de téléphone]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 ou par courriel : 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highlight w:val="yellow"/>
          <w:rtl w:val="0"/>
        </w:rPr>
        <w:t xml:space="preserve">[à compléter]</w:t>
      </w:r>
      <w:r w:rsidDel="00000000" w:rsidR="00000000" w:rsidRPr="00000000">
        <w:rPr>
          <w:rFonts w:ascii="Marianne" w:cs="Marianne" w:eastAsia="Marianne" w:hAnsi="Marianne"/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color w:val="000091"/>
        </w:rPr>
      </w:pPr>
      <w:r w:rsidDel="00000000" w:rsidR="00000000" w:rsidRPr="00000000">
        <w:rPr>
          <w:color w:val="000091"/>
          <w:rtl w:val="0"/>
        </w:rPr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rian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527BD6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527BD6"/>
    <w:rPr>
      <w:rFonts w:ascii="Tahoma" w:cs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 w:val="1"/>
    <w:rsid w:val="00DC316B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C316B"/>
  </w:style>
  <w:style w:type="paragraph" w:styleId="Pieddepage">
    <w:name w:val="footer"/>
    <w:basedOn w:val="Normal"/>
    <w:link w:val="PieddepageCar"/>
    <w:uiPriority w:val="99"/>
    <w:unhideWhenUsed w:val="1"/>
    <w:rsid w:val="00DC316B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C316B"/>
  </w:style>
  <w:style w:type="table" w:styleId="Grilledutableau">
    <w:name w:val="Table Grid"/>
    <w:basedOn w:val="TableauNormal"/>
    <w:uiPriority w:val="59"/>
    <w:rsid w:val="00C4481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VOerILdzQtPh1l0dFpujG8A+A==">AMUW2mUeYiG7uutILsT5LeEwV49NYuDFwVZJ4bFoxNG50n7wfGBGA5pDSYrn2XNhMYhwTmrQ9LMi7Gna5vQdo5feRmEAu8iVZ6VLtGhjwirZIvR0861Vd+U=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2021-08-26T16:10:00Z</dcterms:created>
  <dc:creator>CARLIER Alexandre</dc:creator>
</cp:coreProperties>
</file>